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240" w:line="240" w:lineRule="auto"/>
        <w:ind w:left="2160" w:firstLine="72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w:t>
      </w:r>
      <w:r w:rsidDel="00000000" w:rsidR="00000000" w:rsidRPr="00000000">
        <w:rPr>
          <w:rFonts w:ascii="Times New Roman" w:cs="Times New Roman" w:eastAsia="Times New Roman" w:hAnsi="Times New Roman"/>
          <w:b w:val="1"/>
          <w:rtl w:val="0"/>
        </w:rPr>
        <w:t xml:space="preserve">EVERETT SCHOOL COMMITTEE</w:t>
      </w:r>
    </w:p>
    <w:p w:rsidR="00000000" w:rsidDel="00000000" w:rsidP="00000000" w:rsidRDefault="00000000" w:rsidRPr="00000000" w14:paraId="00000002">
      <w:pPr>
        <w:spacing w:line="240" w:lineRule="auto"/>
        <w:ind w:right="60"/>
        <w:rPr>
          <w:b w:val="1"/>
          <w:color w:val="444746"/>
          <w:sz w:val="18"/>
          <w:szCs w:val="18"/>
        </w:rPr>
      </w:pPr>
      <w:r w:rsidDel="00000000" w:rsidR="00000000" w:rsidRPr="00000000">
        <w:rPr>
          <w:rFonts w:ascii="Times New Roman" w:cs="Times New Roman" w:eastAsia="Times New Roman" w:hAnsi="Times New Roman"/>
          <w:b w:val="1"/>
          <w:rtl w:val="0"/>
        </w:rPr>
        <w:t xml:space="preserve">MONDAY, March 24, 2025                                                 Remote Meeting:  </w:t>
      </w:r>
      <w:hyperlink r:id="rId6">
        <w:r w:rsidDel="00000000" w:rsidR="00000000" w:rsidRPr="00000000">
          <w:rPr>
            <w:color w:val="1155cc"/>
            <w:sz w:val="18"/>
            <w:szCs w:val="18"/>
            <w:u w:val="single"/>
            <w:rtl w:val="0"/>
          </w:rPr>
          <w:t xml:space="preserve">meet.google.com/oqh-ofoj-jta</w:t>
        </w:r>
      </w:hyperlink>
      <w:r w:rsidDel="00000000" w:rsidR="00000000" w:rsidRPr="00000000">
        <w:rPr>
          <w:rFonts w:ascii="Times New Roman" w:cs="Times New Roman" w:eastAsia="Times New Roman" w:hAnsi="Times New Roman"/>
          <w:b w:val="1"/>
          <w:rtl w:val="0"/>
        </w:rPr>
        <w:t xml:space="preserve"> 5:3</w:t>
      </w:r>
      <w:r w:rsidDel="00000000" w:rsidR="00000000" w:rsidRPr="00000000">
        <w:rPr>
          <w:rFonts w:ascii="Times New Roman" w:cs="Times New Roman" w:eastAsia="Times New Roman" w:hAnsi="Times New Roman"/>
          <w:b w:val="1"/>
          <w:rtl w:val="0"/>
        </w:rPr>
        <w:t xml:space="preserve">0 p.m.                                                                                     </w:t>
      </w:r>
      <w:r w:rsidDel="00000000" w:rsidR="00000000" w:rsidRPr="00000000">
        <w:rPr>
          <w:rFonts w:ascii="Times New Roman" w:cs="Times New Roman" w:eastAsia="Times New Roman" w:hAnsi="Times New Roman"/>
          <w:b w:val="1"/>
          <w:rtl w:val="0"/>
        </w:rPr>
        <w:t xml:space="preserve">Public can Join by Phone</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b w:val="1"/>
          <w:sz w:val="24"/>
          <w:szCs w:val="24"/>
          <w:rtl w:val="0"/>
        </w:rPr>
        <w:t xml:space="preserve">‪</w:t>
      </w:r>
      <w:r w:rsidDel="00000000" w:rsidR="00000000" w:rsidRPr="00000000">
        <w:rPr>
          <w:b w:val="1"/>
          <w:color w:val="444746"/>
          <w:sz w:val="18"/>
          <w:szCs w:val="18"/>
          <w:rtl w:val="0"/>
        </w:rPr>
        <w:t xml:space="preserve">1 336-754-9117‬</w:t>
      </w:r>
    </w:p>
    <w:p w:rsidR="00000000" w:rsidDel="00000000" w:rsidP="00000000" w:rsidRDefault="00000000" w:rsidRPr="00000000" w14:paraId="00000003">
      <w:pPr>
        <w:shd w:fill="ffffff" w:val="clear"/>
        <w:spacing w:line="360" w:lineRule="auto"/>
        <w:ind w:left="7200" w:firstLine="0"/>
        <w:rPr>
          <w:b w:val="1"/>
          <w:color w:val="444746"/>
          <w:sz w:val="18"/>
          <w:szCs w:val="18"/>
        </w:rPr>
      </w:pPr>
      <w:r w:rsidDel="00000000" w:rsidR="00000000" w:rsidRPr="00000000">
        <w:rPr>
          <w:b w:val="1"/>
          <w:color w:val="444746"/>
          <w:sz w:val="18"/>
          <w:szCs w:val="18"/>
          <w:rtl w:val="0"/>
        </w:rPr>
        <w:t xml:space="preserve">            PIN: ‪944 371 150#‬</w:t>
      </w:r>
    </w:p>
    <w:p w:rsidR="00000000" w:rsidDel="00000000" w:rsidP="00000000" w:rsidRDefault="00000000" w:rsidRPr="00000000" w14:paraId="00000004">
      <w:pPr>
        <w:spacing w:line="240" w:lineRule="auto"/>
        <w:ind w:right="60"/>
        <w:rPr>
          <w:b w:val="1"/>
          <w:color w:val="1f1f1f"/>
          <w:sz w:val="18"/>
          <w:szCs w:val="18"/>
        </w:rPr>
      </w:pPr>
      <w:r w:rsidDel="00000000" w:rsidR="00000000" w:rsidRPr="00000000">
        <w:rPr>
          <w:rtl w:val="0"/>
        </w:rPr>
      </w:r>
    </w:p>
    <w:p w:rsidR="00000000" w:rsidDel="00000000" w:rsidP="00000000" w:rsidRDefault="00000000" w:rsidRPr="00000000" w14:paraId="00000005">
      <w:pPr>
        <w:shd w:fill="ffffff" w:val="clear"/>
        <w:spacing w:line="240" w:lineRule="auto"/>
        <w:ind w:left="0" w:right="60" w:firstLine="0"/>
        <w:rPr>
          <w:b w:val="1"/>
        </w:rPr>
      </w:pPr>
      <w:r w:rsidDel="00000000" w:rsidR="00000000" w:rsidRPr="00000000">
        <w:rPr>
          <w:rtl w:val="0"/>
        </w:rPr>
      </w:r>
    </w:p>
    <w:p w:rsidR="00000000" w:rsidDel="00000000" w:rsidP="00000000" w:rsidRDefault="00000000" w:rsidRPr="00000000" w14:paraId="00000006">
      <w:pPr>
        <w:spacing w:line="249.60000000000002" w:lineRule="auto"/>
        <w:ind w:left="20" w:right="60" w:firstLine="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THIS MEETING WILL BE RECORDED</w:t>
      </w:r>
    </w:p>
    <w:p w:rsidR="00000000" w:rsidDel="00000000" w:rsidP="00000000" w:rsidRDefault="00000000" w:rsidRPr="00000000" w14:paraId="00000007">
      <w:pPr>
        <w:spacing w:line="216" w:lineRule="auto"/>
        <w:ind w:right="60"/>
        <w:jc w:val="center"/>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u w:val="single"/>
          <w:rtl w:val="0"/>
        </w:rPr>
        <w:t xml:space="preserve">AGENDA</w:t>
      </w:r>
    </w:p>
    <w:p w:rsidR="00000000" w:rsidDel="00000000" w:rsidP="00000000" w:rsidRDefault="00000000" w:rsidRPr="00000000" w14:paraId="00000008">
      <w:pPr>
        <w:spacing w:line="216" w:lineRule="auto"/>
        <w:ind w:right="60"/>
        <w:jc w:val="center"/>
        <w:rPr>
          <w:rFonts w:ascii="Times New Roman" w:cs="Times New Roman" w:eastAsia="Times New Roman" w:hAnsi="Times New Roman"/>
          <w:b w:val="1"/>
          <w:u w:val="single"/>
        </w:rPr>
      </w:pPr>
      <w:r w:rsidDel="00000000" w:rsidR="00000000" w:rsidRPr="00000000">
        <w:rPr>
          <w:rtl w:val="0"/>
        </w:rPr>
      </w:r>
    </w:p>
    <w:p w:rsidR="00000000" w:rsidDel="00000000" w:rsidP="00000000" w:rsidRDefault="00000000" w:rsidRPr="00000000" w14:paraId="00000009">
      <w:pPr>
        <w:numPr>
          <w:ilvl w:val="0"/>
          <w:numId w:val="1"/>
        </w:numPr>
        <w:spacing w:after="0" w:afterAutospacing="0" w:line="249.60000000000002" w:lineRule="auto"/>
        <w:ind w:left="720" w:right="46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Call Meeting to Order – Please announce “This meeting is being recorded”</w:t>
      </w:r>
    </w:p>
    <w:p w:rsidR="00000000" w:rsidDel="00000000" w:rsidP="00000000" w:rsidRDefault="00000000" w:rsidRPr="00000000" w14:paraId="0000000A">
      <w:pPr>
        <w:numPr>
          <w:ilvl w:val="0"/>
          <w:numId w:val="1"/>
        </w:numPr>
        <w:spacing w:after="0" w:afterAutospacing="0" w:line="249.60000000000002" w:lineRule="auto"/>
        <w:ind w:left="720" w:right="4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of the Agenda</w:t>
      </w:r>
    </w:p>
    <w:p w:rsidR="00000000" w:rsidDel="00000000" w:rsidP="00000000" w:rsidRDefault="00000000" w:rsidRPr="00000000" w14:paraId="0000000B">
      <w:pPr>
        <w:numPr>
          <w:ilvl w:val="0"/>
          <w:numId w:val="1"/>
        </w:numPr>
        <w:spacing w:after="0" w:afterAutospacing="0" w:line="249.60000000000002" w:lineRule="auto"/>
        <w:ind w:left="720" w:right="4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Public Hearing</w:t>
      </w:r>
    </w:p>
    <w:p w:rsidR="00000000" w:rsidDel="00000000" w:rsidP="00000000" w:rsidRDefault="00000000" w:rsidRPr="00000000" w14:paraId="0000000C">
      <w:pPr>
        <w:numPr>
          <w:ilvl w:val="0"/>
          <w:numId w:val="1"/>
        </w:numPr>
        <w:spacing w:after="0" w:afterAutospacing="0" w:line="249.60000000000002" w:lineRule="auto"/>
        <w:ind w:left="720" w:right="4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Business</w:t>
      </w:r>
      <w:r w:rsidDel="00000000" w:rsidR="00000000" w:rsidRPr="00000000">
        <w:rPr>
          <w:rtl w:val="0"/>
        </w:rPr>
      </w:r>
    </w:p>
    <w:p w:rsidR="00000000" w:rsidDel="00000000" w:rsidP="00000000" w:rsidRDefault="00000000" w:rsidRPr="00000000" w14:paraId="0000000D">
      <w:pPr>
        <w:numPr>
          <w:ilvl w:val="1"/>
          <w:numId w:val="1"/>
        </w:numPr>
        <w:spacing w:after="240" w:line="249.60000000000002" w:lineRule="auto"/>
        <w:ind w:left="1440" w:right="46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New Collective Bargaining Agreement - discussion and possible vote</w:t>
      </w:r>
    </w:p>
    <w:p w:rsidR="00000000" w:rsidDel="00000000" w:rsidP="00000000" w:rsidRDefault="00000000" w:rsidRPr="00000000" w14:paraId="0000000E">
      <w:pPr>
        <w:spacing w:after="240" w:line="240" w:lineRule="auto"/>
        <w:ind w:left="0" w:right="4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5. Future Business</w:t>
      </w:r>
    </w:p>
    <w:p w:rsidR="00000000" w:rsidDel="00000000" w:rsidP="00000000" w:rsidRDefault="00000000" w:rsidRPr="00000000" w14:paraId="0000000F">
      <w:pPr>
        <w:spacing w:after="0" w:line="240" w:lineRule="auto"/>
        <w:ind w:left="0" w:right="46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LPC Meeting:  Monday, April 7, 2025 – 5:30 p.m. Policy Committee</w:t>
      </w:r>
    </w:p>
    <w:p w:rsidR="00000000" w:rsidDel="00000000" w:rsidP="00000000" w:rsidRDefault="00000000" w:rsidRPr="00000000" w14:paraId="00000010">
      <w:pPr>
        <w:spacing w:after="0" w:line="240" w:lineRule="auto"/>
        <w:ind w:left="0" w:right="460"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b w:val="1"/>
          <w:rtl w:val="0"/>
        </w:rPr>
        <w:t xml:space="preserve">LSC Meeting:  Monday, April 7, 2025 – 6:00 p.m. School Committee</w:t>
      </w:r>
    </w:p>
    <w:p w:rsidR="00000000" w:rsidDel="00000000" w:rsidP="00000000" w:rsidRDefault="00000000" w:rsidRPr="00000000" w14:paraId="00000011">
      <w:pPr>
        <w:spacing w:line="240" w:lineRule="auto"/>
        <w:ind w:left="2340" w:hanging="180"/>
        <w:jc w:val="both"/>
        <w:rPr>
          <w:rFonts w:ascii="Times New Roman" w:cs="Times New Roman" w:eastAsia="Times New Roman" w:hAnsi="Times New Roman"/>
          <w:b w:val="1"/>
          <w:color w:val="ff0000"/>
        </w:rPr>
      </w:pPr>
      <w:r w:rsidDel="00000000" w:rsidR="00000000" w:rsidRPr="00000000">
        <w:rPr>
          <w:rtl w:val="0"/>
        </w:rPr>
      </w:r>
    </w:p>
    <w:p w:rsidR="00000000" w:rsidDel="00000000" w:rsidP="00000000" w:rsidRDefault="00000000" w:rsidRPr="00000000" w14:paraId="00000012">
      <w:pPr>
        <w:spacing w:after="0" w:line="240" w:lineRule="auto"/>
        <w:ind w:right="460"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Executive Session</w:t>
      </w:r>
    </w:p>
    <w:p w:rsidR="00000000" w:rsidDel="00000000" w:rsidP="00000000" w:rsidRDefault="00000000" w:rsidRPr="00000000" w14:paraId="00000013">
      <w:pPr>
        <w:numPr>
          <w:ilvl w:val="0"/>
          <w:numId w:val="2"/>
        </w:numPr>
        <w:spacing w:after="0" w:line="240" w:lineRule="auto"/>
        <w:ind w:left="1440" w:right="46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highlight w:val="white"/>
          <w:rtl w:val="0"/>
        </w:rPr>
        <w:t xml:space="preserve">In accordance with Open Meeting Law (Chapter 30A Section 21 (a), move to go into Executive Session to discuss strategy with respect to collective bargaining or litigation if an open meeting may have a detrimental effect on the bargaining or litigating position of the public body and the chair so declares</w:t>
      </w:r>
      <w:r w:rsidDel="00000000" w:rsidR="00000000" w:rsidRPr="00000000">
        <w:rPr>
          <w:rFonts w:ascii="Times New Roman" w:cs="Times New Roman" w:eastAsia="Times New Roman" w:hAnsi="Times New Roman"/>
          <w:b w:val="1"/>
          <w:rtl w:val="0"/>
        </w:rPr>
        <w:t xml:space="preserve">.</w:t>
      </w:r>
    </w:p>
    <w:p w:rsidR="00000000" w:rsidDel="00000000" w:rsidP="00000000" w:rsidRDefault="00000000" w:rsidRPr="00000000" w14:paraId="00000014">
      <w:pPr>
        <w:spacing w:line="249.60000000000002" w:lineRule="auto"/>
        <w:ind w:left="2340" w:right="460" w:hanging="18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rtl w:val="0"/>
        </w:rPr>
        <w:t xml:space="preserve">     </w:t>
        <w:tab/>
      </w:r>
    </w:p>
    <w:p w:rsidR="00000000" w:rsidDel="00000000" w:rsidP="00000000" w:rsidRDefault="00000000" w:rsidRPr="00000000" w14:paraId="00000015">
      <w:pPr>
        <w:numPr>
          <w:ilvl w:val="0"/>
          <w:numId w:val="3"/>
        </w:numPr>
        <w:spacing w:after="240" w:line="249.60000000000002" w:lineRule="auto"/>
        <w:ind w:left="720" w:right="4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Adjournment </w:t>
      </w:r>
    </w:p>
    <w:p w:rsidR="00000000" w:rsidDel="00000000" w:rsidP="00000000" w:rsidRDefault="00000000" w:rsidRPr="00000000" w14:paraId="00000016">
      <w:pPr>
        <w:ind w:left="110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*Enclosures</w:t>
      </w:r>
    </w:p>
    <w:p w:rsidR="00000000" w:rsidDel="00000000" w:rsidP="00000000" w:rsidRDefault="00000000" w:rsidRPr="00000000" w14:paraId="00000017">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8">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9">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A">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B">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C">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D">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E">
      <w:pPr>
        <w:ind w:left="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1F">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0">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1">
      <w:pPr>
        <w:ind w:left="720" w:right="60" w:firstLine="0"/>
        <w:jc w:val="righ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2">
      <w:pPr>
        <w:ind w:left="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3">
      <w:pPr>
        <w:ind w:left="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4">
      <w:pPr>
        <w:ind w:left="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5">
      <w:pPr>
        <w:ind w:left="792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6">
      <w:pPr>
        <w:ind w:left="7920" w:right="60" w:firstLine="0"/>
        <w:jc w:val="left"/>
        <w:rPr>
          <w:rFonts w:ascii="Times New Roman" w:cs="Times New Roman" w:eastAsia="Times New Roman" w:hAnsi="Times New Roman"/>
          <w:color w:val="ff0000"/>
          <w:sz w:val="20"/>
          <w:szCs w:val="20"/>
          <w:u w:val="single"/>
        </w:rPr>
      </w:pPr>
      <w:r w:rsidDel="00000000" w:rsidR="00000000" w:rsidRPr="00000000">
        <w:rPr>
          <w:rtl w:val="0"/>
        </w:rPr>
      </w:r>
    </w:p>
    <w:p w:rsidR="00000000" w:rsidDel="00000000" w:rsidP="00000000" w:rsidRDefault="00000000" w:rsidRPr="00000000" w14:paraId="00000027">
      <w:pPr>
        <w:ind w:left="7920" w:right="60" w:firstLine="0"/>
        <w:jc w:val="left"/>
        <w:rPr>
          <w:rFonts w:ascii="Times New Roman" w:cs="Times New Roman" w:eastAsia="Times New Roman" w:hAnsi="Times New Roman"/>
          <w:sz w:val="20"/>
          <w:szCs w:val="20"/>
          <w:u w:val="single"/>
        </w:rPr>
      </w:pPr>
      <w:r w:rsidDel="00000000" w:rsidR="00000000" w:rsidRPr="00000000">
        <w:rPr>
          <w:rtl w:val="0"/>
        </w:rPr>
      </w:r>
    </w:p>
    <w:p w:rsidR="00000000" w:rsidDel="00000000" w:rsidP="00000000" w:rsidRDefault="00000000" w:rsidRPr="00000000" w14:paraId="00000028">
      <w:pPr>
        <w:ind w:left="7920" w:right="60" w:firstLine="0"/>
        <w:jc w:val="left"/>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sz w:val="20"/>
          <w:szCs w:val="20"/>
          <w:u w:val="single"/>
          <w:rtl w:val="0"/>
        </w:rPr>
        <w:t xml:space="preserve">File</w:t>
      </w:r>
      <w:r w:rsidDel="00000000" w:rsidR="00000000" w:rsidRPr="00000000">
        <w:rPr>
          <w:rFonts w:ascii="Times New Roman" w:cs="Times New Roman" w:eastAsia="Times New Roman" w:hAnsi="Times New Roman"/>
          <w:sz w:val="20"/>
          <w:szCs w:val="20"/>
          <w:rtl w:val="0"/>
        </w:rPr>
        <w:t xml:space="preserve">: BEDH</w:t>
      </w:r>
      <w:r w:rsidDel="00000000" w:rsidR="00000000" w:rsidRPr="00000000">
        <w:rPr>
          <w:rtl w:val="0"/>
        </w:rPr>
      </w:r>
    </w:p>
    <w:p w:rsidR="00000000" w:rsidDel="00000000" w:rsidP="00000000" w:rsidRDefault="00000000" w:rsidRPr="00000000" w14:paraId="00000029">
      <w:pPr>
        <w:spacing w:line="216" w:lineRule="auto"/>
        <w:ind w:left="760" w:hanging="380"/>
        <w:jc w:val="center"/>
        <w:rPr>
          <w:rFonts w:ascii="Times New Roman" w:cs="Times New Roman" w:eastAsia="Times New Roman" w:hAnsi="Times New Roman"/>
          <w:b w:val="1"/>
          <w:sz w:val="18"/>
          <w:szCs w:val="18"/>
          <w:u w:val="single"/>
        </w:rPr>
      </w:pPr>
      <w:r w:rsidDel="00000000" w:rsidR="00000000" w:rsidRPr="00000000">
        <w:rPr>
          <w:rtl w:val="0"/>
        </w:rPr>
      </w:r>
    </w:p>
    <w:p w:rsidR="00000000" w:rsidDel="00000000" w:rsidP="00000000" w:rsidRDefault="00000000" w:rsidRPr="00000000" w14:paraId="0000002A">
      <w:pPr>
        <w:spacing w:line="216" w:lineRule="auto"/>
        <w:ind w:left="760" w:hanging="380"/>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LEVERETT SCHOOL COMMITTEE</w:t>
      </w:r>
    </w:p>
    <w:p w:rsidR="00000000" w:rsidDel="00000000" w:rsidP="00000000" w:rsidRDefault="00000000" w:rsidRPr="00000000" w14:paraId="0000002B">
      <w:pPr>
        <w:spacing w:line="216" w:lineRule="auto"/>
        <w:ind w:left="760" w:hanging="38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w:t>
      </w:r>
    </w:p>
    <w:p w:rsidR="00000000" w:rsidDel="00000000" w:rsidP="00000000" w:rsidRDefault="00000000" w:rsidRPr="00000000" w14:paraId="0000002C">
      <w:pPr>
        <w:spacing w:line="216" w:lineRule="auto"/>
        <w:ind w:left="760" w:hanging="380"/>
        <w:jc w:val="center"/>
        <w:rPr>
          <w:rFonts w:ascii="Times New Roman" w:cs="Times New Roman" w:eastAsia="Times New Roman" w:hAnsi="Times New Roman"/>
          <w:b w:val="1"/>
          <w:sz w:val="18"/>
          <w:szCs w:val="18"/>
          <w:u w:val="single"/>
        </w:rPr>
      </w:pPr>
      <w:r w:rsidDel="00000000" w:rsidR="00000000" w:rsidRPr="00000000">
        <w:rPr>
          <w:rFonts w:ascii="Times New Roman" w:cs="Times New Roman" w:eastAsia="Times New Roman" w:hAnsi="Times New Roman"/>
          <w:b w:val="1"/>
          <w:sz w:val="18"/>
          <w:szCs w:val="18"/>
          <w:u w:val="single"/>
          <w:rtl w:val="0"/>
        </w:rPr>
        <w:t xml:space="preserve">PUBLIC COMMENT AT SCHOOL COMMITTEE MEETINGS</w:t>
      </w:r>
    </w:p>
    <w:p w:rsidR="00000000" w:rsidDel="00000000" w:rsidP="00000000" w:rsidRDefault="00000000" w:rsidRPr="00000000" w14:paraId="0000002D">
      <w:pPr>
        <w:spacing w:after="180" w:before="280"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All regular and special meetings of the School Committee shall be open to the public. Executive sessions will be held only as prescribed by the Statutes of the Commonwealth of Massachusetts.</w:t>
      </w:r>
    </w:p>
    <w:p w:rsidR="00000000" w:rsidDel="00000000" w:rsidP="00000000" w:rsidRDefault="00000000" w:rsidRPr="00000000" w14:paraId="0000002E">
      <w:pPr>
        <w:spacing w:after="180" w:before="280"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The School Commi</w:t>
      </w:r>
      <w:r w:rsidDel="00000000" w:rsidR="00000000" w:rsidRPr="00000000">
        <w:rPr>
          <w:rFonts w:ascii="Times New Roman" w:cs="Times New Roman" w:eastAsia="Times New Roman" w:hAnsi="Times New Roman"/>
          <w:sz w:val="18"/>
          <w:szCs w:val="18"/>
          <w:rtl w:val="0"/>
        </w:rPr>
        <w:t xml:space="preserve">ttee desires individuals to attend its meetings so that they may become better acquainted with the operations and the programs of our local public schools. In addition, the Committee would like the opportunity to hear public comment.</w:t>
      </w:r>
    </w:p>
    <w:p w:rsidR="00000000" w:rsidDel="00000000" w:rsidP="00000000" w:rsidRDefault="00000000" w:rsidRPr="00000000" w14:paraId="0000002F">
      <w:pPr>
        <w:spacing w:after="180" w:before="280"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Public comment is not a discussion, debate, or dialogue between individuals and the School Committee. It is an individual's opportunity to express an opinion on issues within the School Committee's authority.</w:t>
      </w:r>
    </w:p>
    <w:p w:rsidR="00000000" w:rsidDel="00000000" w:rsidP="00000000" w:rsidRDefault="00000000" w:rsidRPr="00000000" w14:paraId="00000030">
      <w:pPr>
        <w:spacing w:after="180" w:before="280"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To ensure the ability of the School Committee to conduct the District's business in an orderly manner, the following rules and procedures are adopted:</w:t>
      </w:r>
    </w:p>
    <w:p w:rsidR="00000000" w:rsidDel="00000000" w:rsidP="00000000" w:rsidRDefault="00000000" w:rsidRPr="00000000" w14:paraId="00000031">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  At the start of each regularly scheduled School Committee meeting, individuals will sign in for an opportunity to speak during public comment. All speakers are encouraged to present their remarks in a respectful manner.   The Chairperson will determine the length of the Public Comment period given the urgency and relevancy of the items raised, the number of other speakers and the length of items on the agenda. The Chairperson, in conjunction with the Committee, will determine an appropriate time to revisit the concerns/issues raised by the public.</w:t>
      </w:r>
    </w:p>
    <w:p w:rsidR="00000000" w:rsidDel="00000000" w:rsidP="00000000" w:rsidRDefault="00000000" w:rsidRPr="00000000" w14:paraId="00000032">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  Speakers will be allowed up to three (3) minutes to present their material and must begin their comments by stating their name and city/town. The presiding Chair may permit extension of this time limit, in extenuating circumstances.</w:t>
      </w:r>
    </w:p>
    <w:p w:rsidR="00000000" w:rsidDel="00000000" w:rsidP="00000000" w:rsidRDefault="00000000" w:rsidRPr="00000000" w14:paraId="00000033">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  Topics for discussion should be limited to those items within the School Committee's scope of authority. The authority of the School Committee primarily concerns the review and approval of the budget of the district's public schools, the performance of the Superintendent, and the educational goals and policies of the district's public schools. Comments and complaints regarding school personnel (apart from the Superintendent) or students are generally prohibited unless those comments and complaints concern matters within the scope of School Committee authority.</w:t>
      </w:r>
    </w:p>
    <w:p w:rsidR="00000000" w:rsidDel="00000000" w:rsidP="00000000" w:rsidRDefault="00000000" w:rsidRPr="00000000" w14:paraId="00000034">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  The Chair of the meeting, after a warning, reserves the right to terminate speech which is not constitutionally protected because it constitutes true threats that are likely to provoke a violent reaction and cause a breach of the peace, or incitement to imminent lawless conduct, or contains obscenities.</w:t>
      </w:r>
    </w:p>
    <w:p w:rsidR="00000000" w:rsidDel="00000000" w:rsidP="00000000" w:rsidRDefault="00000000" w:rsidRPr="00000000" w14:paraId="00000035">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5.  Written comments longer than three (3) minutes may be presented to the presiding Chair before or after the meeting. All remarks will be addressed through the Chair of the meeting. Comments made during the public comment portion of the meeting do not necessarily reflect the views or positions of the Leverett School Committee.</w:t>
      </w:r>
    </w:p>
    <w:p w:rsidR="00000000" w:rsidDel="00000000" w:rsidP="00000000" w:rsidRDefault="00000000" w:rsidRPr="00000000" w14:paraId="00000036">
      <w:pPr>
        <w:spacing w:after="180" w:before="280" w:line="216" w:lineRule="auto"/>
        <w:ind w:left="180" w:right="60" w:firstLine="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6.  Sign up instructions will be provided for those who wish to participate in Public Comment.</w:t>
      </w:r>
    </w:p>
    <w:p w:rsidR="00000000" w:rsidDel="00000000" w:rsidP="00000000" w:rsidRDefault="00000000" w:rsidRPr="00000000" w14:paraId="00000037">
      <w:pPr>
        <w:spacing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LEGAL REFS.:  M.G.L. c. </w:t>
      </w:r>
      <w:hyperlink r:id="rId7">
        <w:r w:rsidDel="00000000" w:rsidR="00000000" w:rsidRPr="00000000">
          <w:rPr>
            <w:rFonts w:ascii="Times New Roman" w:cs="Times New Roman" w:eastAsia="Times New Roman" w:hAnsi="Times New Roman"/>
            <w:color w:val="1155cc"/>
            <w:sz w:val="18"/>
            <w:szCs w:val="18"/>
            <w:u w:val="single"/>
            <w:rtl w:val="0"/>
          </w:rPr>
          <w:t xml:space="preserve">30A: 18</w:t>
        </w:r>
      </w:hyperlink>
      <w:r w:rsidDel="00000000" w:rsidR="00000000" w:rsidRPr="00000000">
        <w:rPr>
          <w:rFonts w:ascii="Times New Roman" w:cs="Times New Roman" w:eastAsia="Times New Roman" w:hAnsi="Times New Roman"/>
          <w:sz w:val="18"/>
          <w:szCs w:val="18"/>
          <w:rtl w:val="0"/>
        </w:rPr>
        <w:t xml:space="preserve">-25</w:t>
      </w:r>
    </w:p>
    <w:p w:rsidR="00000000" w:rsidDel="00000000" w:rsidP="00000000" w:rsidRDefault="00000000" w:rsidRPr="00000000" w14:paraId="00000038">
      <w:pPr>
        <w:spacing w:line="216" w:lineRule="auto"/>
        <w:ind w:left="1100" w:right="60" w:hanging="36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CROSS REFS:  </w:t>
      </w:r>
      <w:hyperlink r:id="rId8">
        <w:r w:rsidDel="00000000" w:rsidR="00000000" w:rsidRPr="00000000">
          <w:rPr>
            <w:rFonts w:ascii="Times New Roman" w:cs="Times New Roman" w:eastAsia="Times New Roman" w:hAnsi="Times New Roman"/>
            <w:color w:val="1155cc"/>
            <w:sz w:val="18"/>
            <w:szCs w:val="18"/>
            <w:u w:val="single"/>
            <w:rtl w:val="0"/>
          </w:rPr>
          <w:t xml:space="preserve">BE</w:t>
        </w:r>
      </w:hyperlink>
      <w:r w:rsidDel="00000000" w:rsidR="00000000" w:rsidRPr="00000000">
        <w:rPr>
          <w:rFonts w:ascii="Times New Roman" w:cs="Times New Roman" w:eastAsia="Times New Roman" w:hAnsi="Times New Roman"/>
          <w:sz w:val="18"/>
          <w:szCs w:val="18"/>
          <w:rtl w:val="0"/>
        </w:rPr>
        <w:t xml:space="preserve">, SCHOOL COMMITTEE MEETINGS</w:t>
      </w:r>
    </w:p>
    <w:p w:rsidR="00000000" w:rsidDel="00000000" w:rsidP="00000000" w:rsidRDefault="00000000" w:rsidRPr="00000000" w14:paraId="00000039">
      <w:pPr>
        <w:spacing w:line="216" w:lineRule="auto"/>
        <w:ind w:left="1580" w:right="60" w:firstLine="0"/>
        <w:jc w:val="both"/>
        <w:rPr>
          <w:rFonts w:ascii="Times New Roman" w:cs="Times New Roman" w:eastAsia="Times New Roman" w:hAnsi="Times New Roman"/>
          <w:sz w:val="18"/>
          <w:szCs w:val="18"/>
        </w:rPr>
      </w:pPr>
      <w:hyperlink r:id="rId9">
        <w:r w:rsidDel="00000000" w:rsidR="00000000" w:rsidRPr="00000000">
          <w:rPr>
            <w:rFonts w:ascii="Times New Roman" w:cs="Times New Roman" w:eastAsia="Times New Roman" w:hAnsi="Times New Roman"/>
            <w:color w:val="1155cc"/>
            <w:sz w:val="18"/>
            <w:szCs w:val="18"/>
            <w:u w:val="single"/>
            <w:rtl w:val="0"/>
          </w:rPr>
          <w:t xml:space="preserve">BEC</w:t>
        </w:r>
      </w:hyperlink>
      <w:r w:rsidDel="00000000" w:rsidR="00000000" w:rsidRPr="00000000">
        <w:rPr>
          <w:rFonts w:ascii="Times New Roman" w:cs="Times New Roman" w:eastAsia="Times New Roman" w:hAnsi="Times New Roman"/>
          <w:sz w:val="18"/>
          <w:szCs w:val="18"/>
          <w:rtl w:val="0"/>
        </w:rPr>
        <w:t xml:space="preserve">, EXECUTIVE SESSIONS</w:t>
      </w:r>
    </w:p>
    <w:p w:rsidR="00000000" w:rsidDel="00000000" w:rsidP="00000000" w:rsidRDefault="00000000" w:rsidRPr="00000000" w14:paraId="0000003A">
      <w:pPr>
        <w:spacing w:line="216" w:lineRule="auto"/>
        <w:ind w:left="1580" w:right="60" w:firstLine="0"/>
        <w:jc w:val="both"/>
        <w:rPr>
          <w:rFonts w:ascii="Times New Roman" w:cs="Times New Roman" w:eastAsia="Times New Roman" w:hAnsi="Times New Roman"/>
          <w:sz w:val="18"/>
          <w:szCs w:val="18"/>
        </w:rPr>
      </w:pPr>
      <w:hyperlink r:id="rId10">
        <w:r w:rsidDel="00000000" w:rsidR="00000000" w:rsidRPr="00000000">
          <w:rPr>
            <w:rFonts w:ascii="Times New Roman" w:cs="Times New Roman" w:eastAsia="Times New Roman" w:hAnsi="Times New Roman"/>
            <w:color w:val="1155cc"/>
            <w:sz w:val="18"/>
            <w:szCs w:val="18"/>
            <w:u w:val="single"/>
            <w:rtl w:val="0"/>
          </w:rPr>
          <w:t xml:space="preserve">BEDA</w:t>
        </w:r>
      </w:hyperlink>
      <w:r w:rsidDel="00000000" w:rsidR="00000000" w:rsidRPr="00000000">
        <w:rPr>
          <w:rFonts w:ascii="Times New Roman" w:cs="Times New Roman" w:eastAsia="Times New Roman" w:hAnsi="Times New Roman"/>
          <w:sz w:val="18"/>
          <w:szCs w:val="18"/>
          <w:rtl w:val="0"/>
        </w:rPr>
        <w:t xml:space="preserve">, NOTIFICATION OF SCHOOL COMMITTEE MEETINGS</w:t>
      </w:r>
    </w:p>
    <w:p w:rsidR="00000000" w:rsidDel="00000000" w:rsidP="00000000" w:rsidRDefault="00000000" w:rsidRPr="00000000" w14:paraId="0000003B">
      <w:pPr>
        <w:spacing w:before="180" w:line="216" w:lineRule="auto"/>
        <w:ind w:left="1120" w:right="60" w:hanging="38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SOURCE:  MASC Revised  January 2020</w:t>
      </w:r>
    </w:p>
    <w:p w:rsidR="00000000" w:rsidDel="00000000" w:rsidP="00000000" w:rsidRDefault="00000000" w:rsidRPr="00000000" w14:paraId="0000003C">
      <w:pPr>
        <w:spacing w:line="216" w:lineRule="auto"/>
        <w:ind w:left="1100" w:right="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Reviewed and Edited by Leverett Policy Committee:  1-4-21</w:t>
      </w:r>
    </w:p>
    <w:p w:rsidR="00000000" w:rsidDel="00000000" w:rsidP="00000000" w:rsidRDefault="00000000" w:rsidRPr="00000000" w14:paraId="0000003D">
      <w:pPr>
        <w:ind w:left="1100" w:right="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First Reading by Leverett School Committee:  02-01-21</w:t>
      </w:r>
    </w:p>
    <w:p w:rsidR="00000000" w:rsidDel="00000000" w:rsidP="00000000" w:rsidRDefault="00000000" w:rsidRPr="00000000" w14:paraId="0000003E">
      <w:pPr>
        <w:spacing w:line="216" w:lineRule="auto"/>
        <w:ind w:left="1100" w:right="6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Second Reading, First Vote by Leverett School Committee:  03-01-21</w:t>
      </w:r>
    </w:p>
    <w:p w:rsidR="00000000" w:rsidDel="00000000" w:rsidP="00000000" w:rsidRDefault="00000000" w:rsidRPr="00000000" w14:paraId="0000003F">
      <w:pPr>
        <w:ind w:left="1100" w:right="60" w:hanging="360"/>
        <w:jc w:val="both"/>
        <w:rPr/>
      </w:pPr>
      <w:r w:rsidDel="00000000" w:rsidR="00000000" w:rsidRPr="00000000">
        <w:rPr>
          <w:rFonts w:ascii="Times New Roman" w:cs="Times New Roman" w:eastAsia="Times New Roman" w:hAnsi="Times New Roman"/>
          <w:sz w:val="16"/>
          <w:szCs w:val="16"/>
          <w:rtl w:val="0"/>
        </w:rPr>
        <w:t xml:space="preserve">Final Vote by Leverett School Committee:  04-05-21</w:t>
      </w:r>
      <w:r w:rsidDel="00000000" w:rsidR="00000000" w:rsidRPr="00000000">
        <w:rPr>
          <w:rtl w:val="0"/>
        </w:rPr>
      </w:r>
    </w:p>
    <w:sectPr>
      <w:headerReference r:id="rId11" w:type="default"/>
      <w:footerReference r:id="rId12"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spacing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*Enclosure</w:t>
    </w:r>
  </w:p>
  <w:p w:rsidR="00000000" w:rsidDel="00000000" w:rsidP="00000000" w:rsidRDefault="00000000" w:rsidRPr="00000000" w14:paraId="00000041">
    <w:pPr>
      <w:spacing w:before="240" w:lineRule="auto"/>
      <w:jc w:val="center"/>
      <w:rPr>
        <w:rFonts w:ascii="Times New Roman" w:cs="Times New Roman" w:eastAsia="Times New Roman" w:hAnsi="Times New Roman"/>
        <w:color w:val="274e13"/>
        <w:sz w:val="16"/>
        <w:szCs w:val="16"/>
      </w:rPr>
    </w:pPr>
    <w:r w:rsidDel="00000000" w:rsidR="00000000" w:rsidRPr="00000000">
      <w:rPr>
        <w:rFonts w:ascii="Times New Roman" w:cs="Times New Roman" w:eastAsia="Times New Roman" w:hAnsi="Times New Roman"/>
        <w:color w:val="274e13"/>
        <w:sz w:val="16"/>
        <w:szCs w:val="16"/>
        <w:rtl w:val="0"/>
      </w:rPr>
      <w:t xml:space="preserve">The listing of matters are those reasonably anticipated by the Chair which may be discussed at the meeting. Not all items listed may in fact be discussed and other items not listed may also be brought up for discussion to the extent permitted by law.</w:t>
    </w:r>
  </w:p>
  <w:p w:rsidR="00000000" w:rsidDel="00000000" w:rsidP="00000000" w:rsidRDefault="00000000" w:rsidRPr="00000000" w14:paraId="0000004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20"/>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z2policy.ctspublish.com/masc/doccode=BEDA&amp;z2collection=master#z2Code_BEDA" TargetMode="External"/><Relationship Id="rId12" Type="http://schemas.openxmlformats.org/officeDocument/2006/relationships/footer" Target="footer1.xml"/><Relationship Id="rId9" Type="http://schemas.openxmlformats.org/officeDocument/2006/relationships/hyperlink" Target="https://z2policy.ctspublish.com/masc/doccode=BEC&amp;z2collection=master#z2Code_BEC" TargetMode="External"/><Relationship Id="rId5" Type="http://schemas.openxmlformats.org/officeDocument/2006/relationships/styles" Target="styles.xml"/><Relationship Id="rId6" Type="http://schemas.openxmlformats.org/officeDocument/2006/relationships/hyperlink" Target="https://meet.google.com/oqh-ofoj-jta?hs=122&amp;authuser=0" TargetMode="External"/><Relationship Id="rId7" Type="http://schemas.openxmlformats.org/officeDocument/2006/relationships/hyperlink" Target="https://malegislature.gov/Laws/GeneralLaws/PartI/TitleIII/Chapter30a/section18" TargetMode="External"/><Relationship Id="rId8" Type="http://schemas.openxmlformats.org/officeDocument/2006/relationships/hyperlink" Target="https://z2policy.ctspublish.com/masc/doccode=BE&amp;z2collection=master#z2Code_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